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FD8470" w14:textId="3492DAAE" w:rsidR="00203482" w:rsidRPr="00305DAC" w:rsidRDefault="00203482" w:rsidP="00203482">
      <w:pPr>
        <w:pStyle w:val="BodyText"/>
        <w:jc w:val="right"/>
        <w:rPr>
          <w:rFonts w:eastAsiaTheme="minorHAnsi"/>
          <w:bCs w:val="0"/>
          <w:sz w:val="20"/>
          <w:szCs w:val="20"/>
        </w:rPr>
      </w:pPr>
      <w:r w:rsidRPr="00305DAC">
        <w:rPr>
          <w:rFonts w:eastAsiaTheme="minorHAnsi"/>
          <w:bCs w:val="0"/>
          <w:sz w:val="20"/>
          <w:szCs w:val="20"/>
          <w:highlight w:val="yellow"/>
        </w:rPr>
        <w:t xml:space="preserve">Anexa </w:t>
      </w:r>
      <w:r w:rsidR="008E2CC3" w:rsidRPr="00305DAC">
        <w:rPr>
          <w:rFonts w:eastAsiaTheme="minorHAnsi"/>
          <w:bCs w:val="0"/>
          <w:sz w:val="20"/>
          <w:szCs w:val="20"/>
        </w:rPr>
        <w:t>.....</w:t>
      </w:r>
    </w:p>
    <w:p w14:paraId="55CEA9B5" w14:textId="77777777" w:rsidR="00203482" w:rsidRPr="00305DAC" w:rsidRDefault="00203482" w:rsidP="00203482">
      <w:pPr>
        <w:pStyle w:val="BodyText"/>
        <w:rPr>
          <w:rFonts w:eastAsiaTheme="minorHAnsi"/>
          <w:bCs w:val="0"/>
          <w:sz w:val="20"/>
          <w:szCs w:val="20"/>
        </w:rPr>
      </w:pPr>
    </w:p>
    <w:p w14:paraId="5DAB7AF2" w14:textId="77777777" w:rsidR="00584F4E" w:rsidRPr="00305DAC" w:rsidRDefault="00584F4E" w:rsidP="00584F4E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305DAC">
        <w:rPr>
          <w:rFonts w:eastAsia="Calibri"/>
          <w:bCs w:val="0"/>
          <w:sz w:val="20"/>
          <w:szCs w:val="20"/>
        </w:rPr>
        <w:t xml:space="preserve">GRILA  DE ANALIZĂ  A CONFORMITATII  ȘI CALITĂȚII </w:t>
      </w:r>
    </w:p>
    <w:p w14:paraId="1081C307" w14:textId="77777777" w:rsidR="007A542A" w:rsidRPr="00305DAC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STUDIULUI DE FEZABILITATE </w:t>
      </w:r>
    </w:p>
    <w:p w14:paraId="350D3C4A" w14:textId="63E64FBD" w:rsidR="00547D19" w:rsidRPr="00305DAC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pentru </w:t>
      </w:r>
      <w:r w:rsidRPr="00305DAC">
        <w:rPr>
          <w:rFonts w:ascii="Trebuchet MS" w:hAnsi="Trebuchet MS" w:cs="Arial"/>
          <w:b/>
          <w:sz w:val="20"/>
          <w:szCs w:val="20"/>
          <w:u w:val="single"/>
          <w:lang w:val="ro-RO"/>
        </w:rPr>
        <w:t xml:space="preserve">obiective </w:t>
      </w:r>
      <w:r w:rsidR="00735801">
        <w:rPr>
          <w:rFonts w:ascii="Trebuchet MS" w:hAnsi="Trebuchet MS" w:cs="Arial"/>
          <w:b/>
          <w:sz w:val="20"/>
          <w:szCs w:val="20"/>
          <w:u w:val="single"/>
          <w:lang w:val="ro-RO"/>
        </w:rPr>
        <w:t>noi</w:t>
      </w: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 de investitie </w:t>
      </w:r>
    </w:p>
    <w:p w14:paraId="728AFF32" w14:textId="158DEF03" w:rsidR="00584F4E" w:rsidRPr="00305DAC" w:rsidRDefault="00547D19" w:rsidP="00584F4E">
      <w:pPr>
        <w:spacing w:before="60" w:afterLines="60" w:after="144" w:line="240" w:lineRule="auto"/>
        <w:jc w:val="center"/>
        <w:rPr>
          <w:rFonts w:ascii="Trebuchet MS" w:hAnsi="Trebuchet MS" w:cs="Arial"/>
          <w:b/>
          <w:color w:val="008000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8000"/>
          <w:sz w:val="20"/>
          <w:szCs w:val="20"/>
          <w:lang w:val="ro-RO"/>
        </w:rPr>
        <w:t>(S</w:t>
      </w:r>
      <w:r w:rsidR="00927776">
        <w:rPr>
          <w:rFonts w:ascii="Trebuchet MS" w:hAnsi="Trebuchet MS" w:cs="Arial"/>
          <w:b/>
          <w:color w:val="008000"/>
          <w:sz w:val="20"/>
          <w:szCs w:val="20"/>
          <w:lang w:val="ro-RO"/>
        </w:rPr>
        <w:t>F</w:t>
      </w:r>
      <w:r w:rsidRPr="00305DAC">
        <w:rPr>
          <w:rFonts w:ascii="Trebuchet MS" w:hAnsi="Trebuchet MS" w:cs="Arial"/>
          <w:b/>
          <w:color w:val="008000"/>
          <w:sz w:val="20"/>
          <w:szCs w:val="20"/>
          <w:lang w:val="ro-RO"/>
        </w:rPr>
        <w:t>)</w:t>
      </w:r>
    </w:p>
    <w:p w14:paraId="7451699B" w14:textId="596D098A" w:rsidR="00203482" w:rsidRPr="00305DAC" w:rsidRDefault="00203482" w:rsidP="00203482">
      <w:pPr>
        <w:pStyle w:val="BodyText"/>
        <w:rPr>
          <w:bCs w:val="0"/>
          <w:sz w:val="20"/>
          <w:szCs w:val="20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547D19" w:rsidRPr="00305DAC" w14:paraId="0E887803" w14:textId="77777777" w:rsidTr="00591DC9">
        <w:tc>
          <w:tcPr>
            <w:tcW w:w="10491" w:type="dxa"/>
            <w:gridSpan w:val="2"/>
            <w:shd w:val="clear" w:color="auto" w:fill="auto"/>
          </w:tcPr>
          <w:p w14:paraId="6B39413B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305DAC">
              <w:rPr>
                <w:rFonts w:cs="Arial"/>
                <w:szCs w:val="20"/>
              </w:rPr>
              <w:t>Programul Operaţional Regional 2014-2020</w:t>
            </w:r>
          </w:p>
        </w:tc>
      </w:tr>
      <w:tr w:rsidR="00547D19" w:rsidRPr="00305DAC" w14:paraId="14B9F3E9" w14:textId="77777777" w:rsidTr="00591DC9">
        <w:tc>
          <w:tcPr>
            <w:tcW w:w="2694" w:type="dxa"/>
            <w:shd w:val="clear" w:color="auto" w:fill="auto"/>
          </w:tcPr>
          <w:p w14:paraId="2470BD12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Axa prioritara </w:t>
            </w:r>
          </w:p>
        </w:tc>
        <w:tc>
          <w:tcPr>
            <w:tcW w:w="7797" w:type="dxa"/>
            <w:shd w:val="clear" w:color="auto" w:fill="auto"/>
          </w:tcPr>
          <w:p w14:paraId="141214F0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153FA31E" w14:textId="77777777" w:rsidTr="00591DC9">
        <w:tc>
          <w:tcPr>
            <w:tcW w:w="2694" w:type="dxa"/>
            <w:shd w:val="clear" w:color="auto" w:fill="auto"/>
          </w:tcPr>
          <w:p w14:paraId="3CCEF86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Prioritatea de investitii </w:t>
            </w:r>
          </w:p>
        </w:tc>
        <w:tc>
          <w:tcPr>
            <w:tcW w:w="7797" w:type="dxa"/>
            <w:shd w:val="clear" w:color="auto" w:fill="auto"/>
          </w:tcPr>
          <w:p w14:paraId="6B1B66B2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547D19" w:rsidRPr="00305DAC" w14:paraId="3E70D571" w14:textId="77777777" w:rsidTr="00591DC9">
        <w:tc>
          <w:tcPr>
            <w:tcW w:w="2694" w:type="dxa"/>
            <w:shd w:val="clear" w:color="auto" w:fill="auto"/>
          </w:tcPr>
          <w:p w14:paraId="45617177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Operatiunea </w:t>
            </w:r>
            <w:r w:rsidRPr="00305DAC">
              <w:rPr>
                <w:rFonts w:cs="Arial"/>
                <w:b w:val="0"/>
                <w:i/>
                <w:szCs w:val="20"/>
              </w:rPr>
              <w:t>-</w:t>
            </w:r>
          </w:p>
        </w:tc>
        <w:tc>
          <w:tcPr>
            <w:tcW w:w="7797" w:type="dxa"/>
            <w:shd w:val="clear" w:color="auto" w:fill="auto"/>
          </w:tcPr>
          <w:p w14:paraId="464ACB94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547D19" w:rsidRPr="00305DAC" w14:paraId="2C513CC7" w14:textId="77777777" w:rsidTr="00591DC9">
        <w:tc>
          <w:tcPr>
            <w:tcW w:w="2694" w:type="dxa"/>
            <w:shd w:val="clear" w:color="auto" w:fill="auto"/>
          </w:tcPr>
          <w:p w14:paraId="09B9206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1E1BD1ED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i/>
                <w:szCs w:val="20"/>
                <w:lang w:val="it-IT"/>
              </w:rPr>
            </w:pPr>
          </w:p>
        </w:tc>
      </w:tr>
      <w:tr w:rsidR="00547D19" w:rsidRPr="00305DAC" w14:paraId="4AC7FBF7" w14:textId="77777777" w:rsidTr="00591DC9">
        <w:tc>
          <w:tcPr>
            <w:tcW w:w="2694" w:type="dxa"/>
            <w:shd w:val="clear" w:color="auto" w:fill="auto"/>
          </w:tcPr>
          <w:p w14:paraId="4395634D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550F65FA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5D047C90" w14:textId="77777777" w:rsidTr="00591DC9">
        <w:tc>
          <w:tcPr>
            <w:tcW w:w="2694" w:type="dxa"/>
            <w:shd w:val="clear" w:color="auto" w:fill="auto"/>
          </w:tcPr>
          <w:p w14:paraId="751A0BE4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3472FE1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00173E84" w14:textId="77777777" w:rsidTr="00591DC9">
        <w:tc>
          <w:tcPr>
            <w:tcW w:w="2694" w:type="dxa"/>
            <w:shd w:val="clear" w:color="auto" w:fill="auto"/>
          </w:tcPr>
          <w:p w14:paraId="102B988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73863E77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1BC3460D" w14:textId="77777777" w:rsidTr="00591DC9">
        <w:tc>
          <w:tcPr>
            <w:tcW w:w="2694" w:type="dxa"/>
            <w:shd w:val="clear" w:color="auto" w:fill="auto"/>
          </w:tcPr>
          <w:p w14:paraId="16C5F4FE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4354801A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433F56CC" w14:textId="77777777" w:rsidR="00203482" w:rsidRPr="00305DAC" w:rsidRDefault="00203482" w:rsidP="00203482">
      <w:pPr>
        <w:spacing w:before="120" w:after="12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Style w:val="TableGrid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5F7EBC" w:rsidRPr="00305DAC" w14:paraId="28307EC0" w14:textId="77777777" w:rsidTr="00F8270E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6FF1A11B" w14:textId="7A366FE2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23BE7036" w14:textId="77777777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5BE39491" w14:textId="7DBF6165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44C76D6B" w14:textId="0625A803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31BD8D8B" w14:textId="5A8269B8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4FEBE802" w14:textId="286E70BF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5F7EBC" w:rsidRPr="00305DAC" w14:paraId="7FADA8D6" w14:textId="77777777" w:rsidTr="00F8270E">
        <w:trPr>
          <w:trHeight w:val="165"/>
        </w:trPr>
        <w:tc>
          <w:tcPr>
            <w:tcW w:w="568" w:type="dxa"/>
            <w:shd w:val="clear" w:color="auto" w:fill="76923C" w:themeFill="accent3" w:themeFillShade="BF"/>
          </w:tcPr>
          <w:p w14:paraId="1F9589F3" w14:textId="77777777" w:rsidR="00203482" w:rsidRPr="006519B8" w:rsidRDefault="00203482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6519B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46D9F03D" w14:textId="4374C565" w:rsidR="00203482" w:rsidRPr="00305DAC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31E2408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4FD187B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76923C" w:themeFill="accent3" w:themeFillShade="BF"/>
          </w:tcPr>
          <w:p w14:paraId="3450D5D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1C2983B0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5F7EBC" w:rsidRPr="00305DAC" w14:paraId="39E2F1B3" w14:textId="77777777" w:rsidTr="00F8270E">
        <w:trPr>
          <w:trHeight w:val="182"/>
        </w:trPr>
        <w:tc>
          <w:tcPr>
            <w:tcW w:w="568" w:type="dxa"/>
          </w:tcPr>
          <w:p w14:paraId="443318E5" w14:textId="099A2785" w:rsidR="00203482" w:rsidRPr="006519B8" w:rsidRDefault="00203482" w:rsidP="00591DC9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2E869CE" w14:textId="59C0F9CD" w:rsidR="00203482" w:rsidRPr="00305DAC" w:rsidRDefault="00203482" w:rsidP="00082215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cuprinde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foaia</w:t>
            </w:r>
            <w:proofErr w:type="spellEnd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capăt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sunt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="00082215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="00082215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C14270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="00C14270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082215" w:rsidRPr="00305DAC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56384DDB" w14:textId="0B8E077A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Denumirea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90FC13F" w14:textId="62C19974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Ordonator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principal de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credite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investitor</w:t>
            </w:r>
            <w:proofErr w:type="spellEnd"/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C755CEF" w14:textId="3828D194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Ordonator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credite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secundar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terţiar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>)</w:t>
            </w:r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D7B2EDE" w14:textId="10FCFDD3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Beneficiarul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investiţiei</w:t>
            </w:r>
            <w:proofErr w:type="spellEnd"/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9C1BFCF" w14:textId="54A24013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studiului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fezabilitate</w:t>
            </w:r>
            <w:proofErr w:type="spellEnd"/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74EEC78" w14:textId="6F755479" w:rsidR="007D652F" w:rsidRPr="00305DAC" w:rsidRDefault="007D652F" w:rsidP="007D652F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/>
                <w:sz w:val="20"/>
                <w:szCs w:val="20"/>
              </w:rPr>
              <w:t xml:space="preserve">Se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</w:rPr>
              <w:t>precizeaza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, de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</w:rPr>
              <w:t>asemenea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elaborarii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/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actualizarii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</w:rPr>
              <w:t>documentatiei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</w:rPr>
              <w:t>si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faza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proiectare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29D2AB4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201D46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B3D644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D3DE0B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5F7EBC" w:rsidRPr="00305DAC" w14:paraId="69C82E8D" w14:textId="77777777" w:rsidTr="00F8270E">
        <w:trPr>
          <w:trHeight w:val="906"/>
        </w:trPr>
        <w:tc>
          <w:tcPr>
            <w:tcW w:w="568" w:type="dxa"/>
          </w:tcPr>
          <w:p w14:paraId="22460F8A" w14:textId="79EAD58E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7774619" w14:textId="77777777" w:rsidR="00E831C5" w:rsidRPr="00305DAC" w:rsidRDefault="00203482" w:rsidP="00E831C5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conține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lista</w:t>
            </w:r>
            <w:proofErr w:type="spellEnd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semnături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documentatiei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îşi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însuşeşte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asumă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datele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soluţiile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propuse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va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conţine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cel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puţin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următoarele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date: </w:t>
            </w:r>
          </w:p>
          <w:p w14:paraId="15C91DC7" w14:textId="39AB3CB7" w:rsidR="00E831C5" w:rsidRPr="00305DAC" w:rsidRDefault="00E831C5" w:rsidP="00E831C5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proofErr w:type="gramStart"/>
            <w:r w:rsidRPr="00305DAC">
              <w:rPr>
                <w:rFonts w:ascii="Trebuchet MS" w:hAnsi="Trebuchet MS" w:cs="Arial"/>
                <w:sz w:val="20"/>
                <w:szCs w:val="20"/>
              </w:rPr>
              <w:t>nr</w:t>
            </w:r>
            <w:proofErr w:type="spellEnd"/>
            <w:proofErr w:type="gramEnd"/>
            <w:r w:rsidRPr="00305DAC">
              <w:rPr>
                <w:rFonts w:ascii="Trebuchet MS" w:hAnsi="Trebuchet MS" w:cs="Arial"/>
                <w:sz w:val="20"/>
                <w:szCs w:val="20"/>
              </w:rPr>
              <w:t>. ....../</w:t>
            </w:r>
            <w:r w:rsidR="00DA13C9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dată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contract? </w:t>
            </w:r>
          </w:p>
          <w:p w14:paraId="3F3AA546" w14:textId="1C07AE26" w:rsidR="00E177EC" w:rsidRPr="00305DAC" w:rsidRDefault="00983FA2" w:rsidP="00983FA2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proofErr w:type="gramStart"/>
            <w:r w:rsidRPr="00983FA2">
              <w:rPr>
                <w:rFonts w:ascii="Trebuchet MS" w:hAnsi="Trebuchet MS" w:cs="Arial"/>
                <w:sz w:val="20"/>
                <w:szCs w:val="20"/>
              </w:rPr>
              <w:t>numele</w:t>
            </w:r>
            <w:proofErr w:type="spellEnd"/>
            <w:proofErr w:type="gram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prenumele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clar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proiectanţilor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pe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specialităţi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, ale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persoanei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responsabile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-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şef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/director de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semnăturile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acestora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ştampila</w:t>
            </w:r>
            <w:proofErr w:type="spellEnd"/>
            <w:r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47E3411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445D2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DB6868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E54798E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9C3927A" w14:textId="77777777" w:rsidTr="00F8270E">
        <w:trPr>
          <w:trHeight w:val="1936"/>
        </w:trPr>
        <w:tc>
          <w:tcPr>
            <w:tcW w:w="568" w:type="dxa"/>
            <w:shd w:val="clear" w:color="auto" w:fill="auto"/>
          </w:tcPr>
          <w:p w14:paraId="3FAEBBA0" w14:textId="410FAA49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240E342" w14:textId="01170868" w:rsidR="002676D8" w:rsidRPr="00305DAC" w:rsidRDefault="00203482" w:rsidP="00735801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</w:t>
            </w:r>
            <w:r w:rsidR="00CD210B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și se respectă structura </w:t>
            </w:r>
            <w:r w:rsidR="002676D8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="002676D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</w:t>
            </w:r>
            <w:r w:rsidR="0048307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cele din Anexa 4. </w:t>
            </w:r>
            <w:r w:rsidR="002676D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="002676D8" w:rsidRPr="00305DAC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="0048307A" w:rsidRPr="00305DAC">
              <w:rPr>
                <w:rFonts w:ascii="Trebuchet MS" w:hAnsi="Trebuchet MS"/>
                <w:color w:val="0000FF"/>
                <w:sz w:val="20"/>
                <w:szCs w:val="20"/>
              </w:rPr>
              <w:t xml:space="preserve"> </w:t>
            </w:r>
          </w:p>
          <w:p w14:paraId="2D60D240" w14:textId="6BAA27BD" w:rsidR="00203482" w:rsidRPr="00735801" w:rsidRDefault="002676D8" w:rsidP="00735801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*1) </w:t>
            </w:r>
            <w:r w:rsidR="0033446A" w:rsidRPr="00735801">
              <w:rPr>
                <w:rFonts w:ascii="Trebuchet MS" w:hAnsi="Trebuchet MS"/>
                <w:i/>
                <w:sz w:val="16"/>
                <w:szCs w:val="20"/>
              </w:rPr>
              <w:t xml:space="preserve">conform HG 907/2016, </w:t>
            </w:r>
            <w:proofErr w:type="spellStart"/>
            <w:r w:rsidR="0033446A" w:rsidRPr="00735801">
              <w:rPr>
                <w:rFonts w:ascii="Trebuchet MS" w:hAnsi="Trebuchet MS"/>
                <w:i/>
                <w:sz w:val="16"/>
                <w:szCs w:val="20"/>
              </w:rPr>
              <w:t>c</w:t>
            </w:r>
            <w:r w:rsidRPr="00735801">
              <w:rPr>
                <w:rFonts w:ascii="Trebuchet MS" w:hAnsi="Trebuchet MS"/>
                <w:i/>
                <w:sz w:val="16"/>
                <w:szCs w:val="20"/>
              </w:rPr>
              <w:t>ontinutul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cadru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al SF</w:t>
            </w:r>
            <w:r w:rsidR="00120EC8" w:rsidRPr="00735801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poate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fi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adaptat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functie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specificul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și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complexitatea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obiectivului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investitii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735801">
              <w:rPr>
                <w:rFonts w:ascii="Trebuchet MS" w:hAnsi="Trebuchet MS"/>
                <w:i/>
                <w:sz w:val="16"/>
                <w:szCs w:val="20"/>
              </w:rPr>
              <w:t>propus</w:t>
            </w:r>
            <w:proofErr w:type="spellEnd"/>
            <w:r w:rsidRPr="00735801">
              <w:rPr>
                <w:rFonts w:ascii="Trebuchet MS" w:hAnsi="Trebuchet MS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auto"/>
          </w:tcPr>
          <w:p w14:paraId="766EB50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0235D8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37C6EBD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5535A7E" w14:textId="21430DDB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720FABB0" w14:textId="77777777" w:rsidTr="00F8270E">
        <w:trPr>
          <w:trHeight w:val="184"/>
        </w:trPr>
        <w:tc>
          <w:tcPr>
            <w:tcW w:w="568" w:type="dxa"/>
          </w:tcPr>
          <w:p w14:paraId="6ED73213" w14:textId="00E16660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0A90859" w14:textId="2026BC8D" w:rsidR="008C6937" w:rsidRPr="00525A09" w:rsidRDefault="00A95377" w:rsidP="00A02F25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9A4DE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privind</w:t>
            </w:r>
            <w:r w:rsidR="009F7A4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E4826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</w:t>
            </w:r>
            <w:r w:rsidR="009F7A43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ituatia existenta si necesitatea realizarii obiectivului/proiectului de investitii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276D66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78240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A02F25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7FB22B8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3BC04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C4CBB3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6B6E8D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FF22DC" w:rsidRPr="00305DAC" w14:paraId="77E5A8FF" w14:textId="77777777" w:rsidTr="00F8270E">
        <w:trPr>
          <w:trHeight w:val="131"/>
        </w:trPr>
        <w:tc>
          <w:tcPr>
            <w:tcW w:w="568" w:type="dxa"/>
          </w:tcPr>
          <w:p w14:paraId="3DCA3D89" w14:textId="78F65B28" w:rsidR="00FF22DC" w:rsidRPr="006519B8" w:rsidRDefault="00FF22D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F380931" w14:textId="7743842A" w:rsidR="00FF22DC" w:rsidRPr="00305DAC" w:rsidRDefault="00FF22DC" w:rsidP="00FA38E2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305DAC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F7C76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</w:t>
            </w:r>
            <w:r w:rsidR="003C0DFE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avand detaliate:</w:t>
            </w:r>
          </w:p>
          <w:p w14:paraId="658FDB7C" w14:textId="0F0B534C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particularitatile amplasamentului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913B918" w14:textId="4087425B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3B53D65" w14:textId="20097C4B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costurile estimative ale investitiei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E5978D4" w14:textId="025B97FF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studii</w:t>
            </w:r>
            <w:r w:rsidR="00D72FE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de specialitate, in functie de categoria si clasa de importanta, dupa caz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3089596" w14:textId="0EE2B5AE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grafice</w:t>
            </w:r>
            <w:r w:rsidR="00D72FE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orientative de realizare a investitiei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2A7896A" w14:textId="45B3CF4F" w:rsidR="004B2E1F" w:rsidRPr="00735801" w:rsidRDefault="00FF22DC" w:rsidP="004B2E1F">
            <w:pPr>
              <w:spacing w:after="0"/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*2)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cazul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care anterior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prezentului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fost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elaborat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un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prefezabilitate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, se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vor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prezenta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minimum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două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scenarii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>/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opţiuni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tehnico-economice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dintre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cele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selectate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ca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fezabile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la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faza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prefezabilitate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404F566A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B2EF1C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18BCD66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53C628" w14:textId="77777777" w:rsidR="00FF22DC" w:rsidRPr="006519B8" w:rsidRDefault="00FF22D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5746EEB8" w14:textId="77777777" w:rsidTr="00F8270E">
        <w:trPr>
          <w:trHeight w:val="52"/>
        </w:trPr>
        <w:tc>
          <w:tcPr>
            <w:tcW w:w="568" w:type="dxa"/>
          </w:tcPr>
          <w:p w14:paraId="507D8A65" w14:textId="1E14057E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14E7B5F" w14:textId="0C186C71" w:rsidR="00AD4333" w:rsidRPr="00A02F25" w:rsidRDefault="00E56798" w:rsidP="00B827A1">
            <w:pPr>
              <w:spacing w:before="60" w:after="6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447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prezentata </w:t>
            </w:r>
            <w:r w:rsidR="00144738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="001447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CF453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FD07F0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B827A1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E07F46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25" w:type="dxa"/>
          </w:tcPr>
          <w:p w14:paraId="0ADFA59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0E0163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FC090E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9839062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0B53F61F" w14:textId="77777777" w:rsidTr="00F8270E">
        <w:trPr>
          <w:trHeight w:val="455"/>
        </w:trPr>
        <w:tc>
          <w:tcPr>
            <w:tcW w:w="568" w:type="dxa"/>
          </w:tcPr>
          <w:p w14:paraId="6DFC03DC" w14:textId="01238546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56889C" w14:textId="2004E2E0" w:rsidR="00CA7F1C" w:rsidRPr="003D4CA3" w:rsidRDefault="00CA7F1C" w:rsidP="00B827A1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864FD7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 </w:t>
            </w:r>
            <w:r w:rsidR="00864FD7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="00864FD7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precizarilor din capitolul 5, sectiunea A </w:t>
            </w:r>
            <w:r w:rsidR="00E42C3F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D55A9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42C3F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3D4CA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36C3BE6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6B9D3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17B9BE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19B57B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2C3E98F" w14:textId="77777777" w:rsidTr="00F8270E">
        <w:trPr>
          <w:trHeight w:val="89"/>
        </w:trPr>
        <w:tc>
          <w:tcPr>
            <w:tcW w:w="568" w:type="dxa"/>
          </w:tcPr>
          <w:p w14:paraId="2758BFE8" w14:textId="4ABC8161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2C6FB47" w14:textId="16B7C67D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xistă şi se respectă structura c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apitolului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CA7F1C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Urbanism,</w:t>
            </w:r>
            <w:r w:rsidR="009C5BF5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CA7F1C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acorduri si avize conforme</w:t>
            </w:r>
            <w:r w:rsidR="005E2D9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9C5BF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6, sectiunea A </w:t>
            </w:r>
            <w:r w:rsidR="009C5BF5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9C5BF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D55A9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9C5BF5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9C5BF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9C5BF5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,</w:t>
            </w:r>
            <w:r w:rsidR="009C5BF5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5E2D9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fiind prezentate urmatoarele documente:</w:t>
            </w:r>
          </w:p>
          <w:p w14:paraId="48683F91" w14:textId="2CA4EEBC" w:rsidR="002F3816" w:rsidRPr="00977949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emis în vederea obţinerii autorizaţiei de construire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625B66BB" w14:textId="4E676FB2" w:rsidR="002F3816" w:rsidRPr="00977949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Extras de carte funciară, cu excepţia cazurilor speciale, expres prevăzute de lege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41F62FEF" w14:textId="05BEBCEC" w:rsidR="002F3816" w:rsidRDefault="00977949" w:rsidP="00977949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</w:t>
            </w:r>
            <w:r w:rsidR="002F3816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 de diminuare a impactului, măsuri de compensare, modalitatea de integrare a prevederilor acordului de mediu în documentaţia tehnico-economică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AB3029C" w14:textId="7DB7700C" w:rsidR="00977949" w:rsidRPr="00977949" w:rsidRDefault="00977949" w:rsidP="00977949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977949">
              <w:rPr>
                <w:rFonts w:ascii="Trebuchet MS" w:hAnsi="Trebuchet MS" w:cs="Arial"/>
                <w:b/>
                <w:i/>
                <w:sz w:val="20"/>
                <w:szCs w:val="20"/>
                <w:highlight w:val="green"/>
                <w:lang w:val="ro-RO"/>
              </w:rPr>
              <w:t>NU</w:t>
            </w: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 vor face obiectul procedurii de evaluare a impactului asupra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Punctul de vedere al autorităţii competente pentru protecţia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58C13001" w14:textId="172F3182" w:rsidR="002F3816" w:rsidRPr="00977949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Avize conforme privind asigurarea utilităţilor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65B83C3" w14:textId="088AFEB4" w:rsidR="002F3816" w:rsidRPr="00977949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Studiu topografic, vizat de către Oficiul de Cadastru şi Publicitate Imobiliară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51DAC8A6" w14:textId="77777777" w:rsidR="00E177EC" w:rsidRPr="00977949" w:rsidRDefault="002F3816" w:rsidP="00811AED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703DFAC" w14:textId="71E961F1" w:rsidR="00977949" w:rsidRPr="00977949" w:rsidRDefault="00977949" w:rsidP="00977949">
            <w:pPr>
              <w:pStyle w:val="ListParagraph"/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5AA89BD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16F05C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B3CB2F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AAEFF3" w14:textId="3B316FEE" w:rsidR="00811AED" w:rsidRPr="006519B8" w:rsidRDefault="00811AED" w:rsidP="009017DF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7FFE43B0" w14:textId="77777777" w:rsidTr="00F8270E">
        <w:trPr>
          <w:trHeight w:val="593"/>
        </w:trPr>
        <w:tc>
          <w:tcPr>
            <w:tcW w:w="568" w:type="dxa"/>
          </w:tcPr>
          <w:p w14:paraId="70E3FA33" w14:textId="3CBC53DC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AF012DF" w14:textId="77777777" w:rsidR="006113D2" w:rsidRPr="00305DAC" w:rsidRDefault="00400A76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unt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prezentat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391B2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informatii referitoare la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527CD6BF" w14:textId="552372E4" w:rsidR="00650444" w:rsidRPr="00305DAC" w:rsidRDefault="00400A76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implementarea investitiei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 avand detaliate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770F3F5A" w14:textId="587251D2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informatii despre entitatea responsabila cu implementarea investitiei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FC8CB45" w14:textId="728B671D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strategia de implementare</w:t>
            </w:r>
            <w:r w:rsidR="004049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 cuprinzând: durata de implementare a obiectivului de investiţii (în luni calendaristice), durata de execuţie, graficul de implementare a investiţiei, eşalonarea investiţiei pe ani, resurse necesare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74BB69C" w14:textId="5517E0DC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strategia de exploatare/operare si intretinere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079F210" w14:textId="6013079C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recomandari privind asigurarea capacitatii manageriale si institutionale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68CA3FA" w14:textId="080AE536" w:rsidR="00650444" w:rsidRPr="00305DAC" w:rsidRDefault="00650444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concluzii si recomandari</w:t>
            </w:r>
            <w:r w:rsidR="006113D2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="006113D2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0C7B9FC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DADC67F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EA4E63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213515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2A19E1A9" w14:textId="77777777" w:rsidTr="00F8270E">
        <w:trPr>
          <w:trHeight w:val="455"/>
        </w:trPr>
        <w:tc>
          <w:tcPr>
            <w:tcW w:w="568" w:type="dxa"/>
            <w:shd w:val="clear" w:color="auto" w:fill="auto"/>
          </w:tcPr>
          <w:p w14:paraId="0A447FF7" w14:textId="272E1ACB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83F618C" w14:textId="415E70ED" w:rsidR="006173E3" w:rsidRPr="00305DAC" w:rsidRDefault="00203482" w:rsidP="006173E3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HG 907/2016 </w:t>
            </w:r>
            <w:r w:rsidR="006173E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="006173E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228E07A9" w14:textId="77777777" w:rsidR="006173E3" w:rsidRPr="00305DAC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00EDDB8F" w14:textId="07A67A3A" w:rsidR="00203482" w:rsidRPr="00305DAC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auto"/>
          </w:tcPr>
          <w:p w14:paraId="400CB29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22C738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3E5895C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775B7D2" w14:textId="14665A9C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C27F61" w:rsidRPr="00305DAC" w14:paraId="65E1FD57" w14:textId="77777777" w:rsidTr="00F8270E">
        <w:trPr>
          <w:trHeight w:val="455"/>
        </w:trPr>
        <w:tc>
          <w:tcPr>
            <w:tcW w:w="568" w:type="dxa"/>
            <w:shd w:val="clear" w:color="auto" w:fill="auto"/>
          </w:tcPr>
          <w:p w14:paraId="0E9A006E" w14:textId="77777777" w:rsidR="00C27F61" w:rsidRPr="006519B8" w:rsidRDefault="00C27F61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50F2CBE" w14:textId="0D0B7072" w:rsidR="00C27F61" w:rsidRPr="00305DAC" w:rsidRDefault="004A25BB" w:rsidP="00F33140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conform modelul</w:t>
            </w:r>
            <w:r w:rsidR="00F33140">
              <w:rPr>
                <w:rFonts w:ascii="Trebuchet MS" w:hAnsi="Trebuchet MS" w:cs="Arial"/>
                <w:sz w:val="20"/>
                <w:szCs w:val="20"/>
                <w:lang w:val="ro-RO"/>
              </w:rPr>
              <w:t>ui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anexa 8 la HG 907/2016?</w:t>
            </w:r>
          </w:p>
        </w:tc>
        <w:tc>
          <w:tcPr>
            <w:tcW w:w="425" w:type="dxa"/>
            <w:shd w:val="clear" w:color="auto" w:fill="auto"/>
          </w:tcPr>
          <w:p w14:paraId="72344904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AE2100B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D8E5DEC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9B5FE1A" w14:textId="77777777" w:rsidR="00C27F61" w:rsidRPr="006519B8" w:rsidRDefault="00C27F61" w:rsidP="007E78C8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305DAC" w14:paraId="62E8AEEF" w14:textId="77777777" w:rsidTr="00F8270E">
        <w:trPr>
          <w:trHeight w:val="85"/>
        </w:trPr>
        <w:tc>
          <w:tcPr>
            <w:tcW w:w="568" w:type="dxa"/>
          </w:tcPr>
          <w:p w14:paraId="3DF2D93A" w14:textId="2EC6B38A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8844ED4" w14:textId="6D9CE8FC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b/>
                <w:sz w:val="20"/>
                <w:szCs w:val="20"/>
              </w:rPr>
              <w:t>piesele</w:t>
            </w:r>
            <w:proofErr w:type="spellEnd"/>
            <w:r w:rsidR="00CA6FFE" w:rsidRPr="00305DAC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b/>
                <w:sz w:val="20"/>
                <w:szCs w:val="20"/>
              </w:rPr>
              <w:t>desenate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scara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relevanta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in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raport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cu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caracteristicile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obiectele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investiți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si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specialitățile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76D0DCC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5B390B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4C4B50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9606AA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4A401F8" w14:textId="77777777" w:rsidTr="00F8270E">
        <w:trPr>
          <w:trHeight w:val="163"/>
        </w:trPr>
        <w:tc>
          <w:tcPr>
            <w:tcW w:w="568" w:type="dxa"/>
          </w:tcPr>
          <w:p w14:paraId="788FC76B" w14:textId="17E28E27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3E5CAC0" w14:textId="35F7F9D5" w:rsidR="00EF04EC" w:rsidRPr="00305DAC" w:rsidRDefault="00203482" w:rsidP="007E78C8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0" w:name="do|ax3|ca6|pt1"/>
            <w:bookmarkEnd w:id="0"/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planşe</w:t>
            </w:r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le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F04EC" w:rsidRPr="00305DAC">
              <w:rPr>
                <w:rFonts w:ascii="Trebuchet MS" w:hAnsi="Trebuchet MS" w:cs="Arial"/>
                <w:sz w:val="20"/>
                <w:szCs w:val="20"/>
              </w:rPr>
              <w:t>mentionate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F04EC" w:rsidRPr="00305DAC">
              <w:rPr>
                <w:rFonts w:ascii="Trebuchet MS" w:hAnsi="Trebuchet MS" w:cs="Arial"/>
                <w:sz w:val="20"/>
                <w:szCs w:val="20"/>
              </w:rPr>
              <w:t xml:space="preserve">la 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B </w:t>
            </w:r>
            <w:r w:rsidR="00EF04E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031B3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031B3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354D5684" w14:textId="22A173F4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CA4DD1E" w14:textId="26EA0DBE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 de situatie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A1FF2D0" w14:textId="7C1DEB0A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EE246F6" w14:textId="22CEE79B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09C9253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4A533E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0C5E47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2DB5DA2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0A420198" w14:textId="77777777" w:rsidTr="00F8270E">
        <w:trPr>
          <w:trHeight w:val="310"/>
        </w:trPr>
        <w:tc>
          <w:tcPr>
            <w:tcW w:w="568" w:type="dxa"/>
          </w:tcPr>
          <w:p w14:paraId="17946CAB" w14:textId="61A00230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19913F" w14:textId="18DB33FC" w:rsidR="00203482" w:rsidRPr="00D034BF" w:rsidRDefault="00606455" w:rsidP="00E37332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</w:t>
            </w:r>
            <w:r w:rsidR="00E37332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53E5EF68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71E5A9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286760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6B9BBA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132BB69A" w14:textId="77777777" w:rsidTr="00F8270E">
        <w:trPr>
          <w:trHeight w:val="240"/>
        </w:trPr>
        <w:tc>
          <w:tcPr>
            <w:tcW w:w="568" w:type="dxa"/>
          </w:tcPr>
          <w:p w14:paraId="44320844" w14:textId="26051695" w:rsidR="0086420A" w:rsidRPr="00983FA2" w:rsidRDefault="0086420A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B31CB4B" w14:textId="3495DBAF" w:rsidR="00AF2167" w:rsidRPr="00983FA2" w:rsidRDefault="00AF2167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</w:t>
            </w:r>
            <w:r w:rsidR="00400EA1"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ri: este prezentă semnatura si </w:t>
            </w: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>stampila tuturor persoanelor nominalizate in cartus, în conformitate cu prevederile legale, inclusiv de:</w:t>
            </w:r>
          </w:p>
          <w:p w14:paraId="4AA92078" w14:textId="77777777" w:rsidR="00AF2167" w:rsidRPr="00983FA2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proiectantul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general / 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şeful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  <w:p w14:paraId="53792951" w14:textId="77777777" w:rsidR="00AF2167" w:rsidRPr="00983FA2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6D843988" w14:textId="77777777" w:rsidR="00AF2167" w:rsidRPr="00983FA2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08DCE5C9" w14:textId="1D6811BC" w:rsidR="00400EA1" w:rsidRPr="00983FA2" w:rsidRDefault="00400EA1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4E73EB33" w14:textId="615E7C22" w:rsidR="00AF2167" w:rsidRPr="00983FA2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5012DCD7" w14:textId="77777777" w:rsidR="0086420A" w:rsidRPr="00305DA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AF11B9" w14:textId="77777777" w:rsidR="0086420A" w:rsidRPr="00305DA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D47DC72" w14:textId="77777777" w:rsidR="0086420A" w:rsidRPr="00305DA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E0CD2A" w14:textId="2C661C72" w:rsidR="0086420A" w:rsidRPr="006519B8" w:rsidRDefault="0086420A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8837BC" w:rsidRPr="00305DAC" w14:paraId="6DE51811" w14:textId="77777777" w:rsidTr="00F8270E">
        <w:trPr>
          <w:trHeight w:val="338"/>
        </w:trPr>
        <w:tc>
          <w:tcPr>
            <w:tcW w:w="568" w:type="dxa"/>
          </w:tcPr>
          <w:p w14:paraId="588256FA" w14:textId="77777777" w:rsidR="008837BC" w:rsidRPr="006519B8" w:rsidRDefault="008837B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B4F87C5" w14:textId="08D9388B" w:rsidR="008837BC" w:rsidRPr="00D034BF" w:rsidRDefault="008837B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51846F7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F6746A0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80D3A3F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805FBA" w14:textId="77777777" w:rsidR="008837BC" w:rsidRPr="006519B8" w:rsidRDefault="008837BC" w:rsidP="00113FD3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F704DF" w:rsidRPr="00305DAC" w14:paraId="180F65E7" w14:textId="77777777" w:rsidTr="00F8270E">
        <w:trPr>
          <w:trHeight w:val="338"/>
        </w:trPr>
        <w:tc>
          <w:tcPr>
            <w:tcW w:w="568" w:type="dxa"/>
          </w:tcPr>
          <w:p w14:paraId="5C4DBD5C" w14:textId="77777777" w:rsidR="00F704DF" w:rsidRPr="006519B8" w:rsidRDefault="00F704DF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D664837" w14:textId="58F9C86B" w:rsidR="00F704DF" w:rsidRPr="00D034BF" w:rsidRDefault="00F704DF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D034BF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7ED3EFF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968E61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1E125F5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7A189F" w14:textId="40A355BE" w:rsidR="00F704DF" w:rsidRPr="006519B8" w:rsidRDefault="00F704DF" w:rsidP="00113FD3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305DAC" w14:paraId="264B509B" w14:textId="77777777" w:rsidTr="00F8270E">
        <w:trPr>
          <w:trHeight w:val="373"/>
        </w:trPr>
        <w:tc>
          <w:tcPr>
            <w:tcW w:w="568" w:type="dxa"/>
            <w:shd w:val="clear" w:color="auto" w:fill="76923C" w:themeFill="accent3" w:themeFillShade="BF"/>
          </w:tcPr>
          <w:p w14:paraId="05D7455F" w14:textId="5C3F4FE7" w:rsidR="00203482" w:rsidRPr="006519B8" w:rsidRDefault="00203482" w:rsidP="00900AB5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6519B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2E8D0D80" w14:textId="7D72BA83" w:rsidR="00203482" w:rsidRPr="00305DAC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744BC5F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19F7304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76923C" w:themeFill="accent3" w:themeFillShade="BF"/>
          </w:tcPr>
          <w:p w14:paraId="3B033A6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05E466E0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7D8FB98" w14:textId="77777777" w:rsidTr="00F8270E">
        <w:trPr>
          <w:trHeight w:val="212"/>
        </w:trPr>
        <w:tc>
          <w:tcPr>
            <w:tcW w:w="568" w:type="dxa"/>
          </w:tcPr>
          <w:p w14:paraId="32600AC0" w14:textId="582FE0CA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9892352" w14:textId="370377FF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corespondenta intre obiectele de </w:t>
            </w: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investiţie </w:t>
            </w:r>
            <w:r w:rsidR="001D0FA1"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(inclusiv tipurile de lucări de constructii propuse, dotari, etc.) </w:t>
            </w: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din cad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rul SF si cele descrise în cererea de finanțare?</w:t>
            </w:r>
          </w:p>
        </w:tc>
        <w:tc>
          <w:tcPr>
            <w:tcW w:w="425" w:type="dxa"/>
          </w:tcPr>
          <w:p w14:paraId="0D1CC3C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8F6B9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01FE9A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352BAE6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72D1E25" w14:textId="77777777" w:rsidTr="00F8270E">
        <w:trPr>
          <w:trHeight w:val="593"/>
        </w:trPr>
        <w:tc>
          <w:tcPr>
            <w:tcW w:w="568" w:type="dxa"/>
          </w:tcPr>
          <w:p w14:paraId="5D2599D9" w14:textId="77777777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8BF3C0" w14:textId="77777777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4212BF0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43744CF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757AE2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9C1497D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3AEC34A8" w14:textId="77777777" w:rsidTr="00F8270E">
        <w:trPr>
          <w:trHeight w:val="289"/>
        </w:trPr>
        <w:tc>
          <w:tcPr>
            <w:tcW w:w="568" w:type="dxa"/>
          </w:tcPr>
          <w:p w14:paraId="28EA5433" w14:textId="3FCF7A0D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BCA097C" w14:textId="2D45E025" w:rsidR="00724FA8" w:rsidRPr="000606E2" w:rsidRDefault="00203482" w:rsidP="00724FA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Graficul de </w:t>
            </w:r>
            <w:r w:rsidR="00523856"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</w:t>
            </w:r>
            <w:r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a </w:t>
            </w:r>
            <w:r w:rsidR="00724FA8"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obiectivului de investitiei</w:t>
            </w:r>
            <w:r w:rsidR="00724FA8"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60DA99CF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D4B8A24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15FF6F28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proofErr w:type="gramStart"/>
            <w:r w:rsidRPr="000606E2">
              <w:rPr>
                <w:rFonts w:ascii="Trebuchet MS" w:hAnsi="Trebuchet MS" w:cs="Arial"/>
                <w:sz w:val="20"/>
                <w:szCs w:val="20"/>
              </w:rPr>
              <w:t>respectă</w:t>
            </w:r>
            <w:proofErr w:type="spellEnd"/>
            <w:proofErr w:type="gramEnd"/>
            <w:r w:rsidRPr="000606E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606E2">
              <w:rPr>
                <w:rFonts w:ascii="Trebuchet MS" w:hAnsi="Trebuchet MS" w:cs="Arial"/>
                <w:sz w:val="20"/>
                <w:szCs w:val="20"/>
              </w:rPr>
              <w:t>termenele</w:t>
            </w:r>
            <w:proofErr w:type="spellEnd"/>
            <w:r w:rsidRPr="000606E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606E2">
              <w:rPr>
                <w:rFonts w:ascii="Trebuchet MS" w:hAnsi="Trebuchet MS" w:cs="Arial"/>
                <w:sz w:val="20"/>
                <w:szCs w:val="20"/>
              </w:rPr>
              <w:t>limită</w:t>
            </w:r>
            <w:proofErr w:type="spellEnd"/>
            <w:r w:rsidRPr="000606E2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0606E2">
              <w:rPr>
                <w:rFonts w:ascii="Trebuchet MS" w:hAnsi="Trebuchet MS" w:cs="Arial"/>
                <w:sz w:val="20"/>
                <w:szCs w:val="20"/>
              </w:rPr>
              <w:t>programului</w:t>
            </w:r>
            <w:proofErr w:type="spellEnd"/>
            <w:r w:rsidRPr="000606E2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0606E2">
              <w:rPr>
                <w:rFonts w:ascii="Trebuchet MS" w:hAnsi="Trebuchet MS" w:cs="Arial"/>
                <w:sz w:val="20"/>
                <w:szCs w:val="20"/>
              </w:rPr>
              <w:t>finanțare</w:t>
            </w:r>
            <w:proofErr w:type="spellEnd"/>
            <w:r w:rsidRPr="000606E2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0ACEB70" w14:textId="0C94EACA" w:rsidR="00203482" w:rsidRPr="00305DAC" w:rsidRDefault="00724FA8" w:rsidP="00724FA8">
            <w:pPr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31.dec.2023)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25" w:type="dxa"/>
          </w:tcPr>
          <w:p w14:paraId="44D1096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2623C2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DA9D96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05A086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3D1CA167" w14:textId="77777777" w:rsidTr="00F8270E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30167DBE" w14:textId="7038FB2B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69E2B1AC" w14:textId="2F3706A4" w:rsidR="00203482" w:rsidRPr="000606E2" w:rsidRDefault="001157D6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Documentele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anexate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cererea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finantare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demonstraza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dreptul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solicitantului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partenerilor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gramStart"/>
            <w:r w:rsidRPr="00C07B61">
              <w:rPr>
                <w:rFonts w:ascii="Trebuchet MS" w:hAnsi="Trebuchet MS"/>
                <w:sz w:val="20"/>
                <w:szCs w:val="20"/>
              </w:rPr>
              <w:t>a</w:t>
            </w:r>
            <w:proofErr w:type="gram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executa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lucrarile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sunt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cuprinzatoare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fata de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interventiile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a fi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realizate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07B61">
              <w:rPr>
                <w:rFonts w:ascii="Trebuchet MS" w:hAnsi="Trebuchet MS"/>
                <w:sz w:val="20"/>
                <w:szCs w:val="20"/>
              </w:rPr>
              <w:t>proiect</w:t>
            </w:r>
            <w:proofErr w:type="spellEnd"/>
            <w:r w:rsidRPr="00C07B61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38C6F08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306F54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7CFBF35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8B32EF0" w14:textId="601325E6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1157D6" w:rsidRPr="00305DAC" w14:paraId="2102553A" w14:textId="77777777" w:rsidTr="00F8270E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46F7BF42" w14:textId="77777777" w:rsidR="001157D6" w:rsidRPr="006519B8" w:rsidRDefault="001157D6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97125D6" w14:textId="5D2CC4B9" w:rsidR="003E77F5" w:rsidRPr="00735801" w:rsidRDefault="001157D6" w:rsidP="00113955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luându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-se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calcul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scenariile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recomandate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acestea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4C55AEE" w14:textId="77777777" w:rsidR="001157D6" w:rsidRPr="00305DAC" w:rsidRDefault="001157D6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23E54A5" w14:textId="77777777" w:rsidR="001157D6" w:rsidRPr="00305DAC" w:rsidRDefault="001157D6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3C422545" w14:textId="77777777" w:rsidR="001157D6" w:rsidRPr="00305DAC" w:rsidRDefault="001157D6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09C8E0C" w14:textId="77777777" w:rsidR="001157D6" w:rsidRPr="006519B8" w:rsidRDefault="001157D6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714698F3" w14:textId="77777777" w:rsidTr="00F8270E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0E68BBB2" w14:textId="5508A1B9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2F555E2" w14:textId="387F951B" w:rsidR="00203482" w:rsidRPr="00305DAC" w:rsidRDefault="00A46C25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8EC9E1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87A7E4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E4C19A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87FFE2B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6F899835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C66A09B" w14:textId="77777777" w:rsidR="00203482" w:rsidRPr="006519B8" w:rsidRDefault="00203482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82C3DBD" w14:textId="7CDA2494" w:rsidR="00203482" w:rsidRPr="00305DAC" w:rsidRDefault="000606E2" w:rsidP="00A46C25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C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ertificatul de urbanism</w:t>
            </w:r>
            <w:r w:rsidR="00A46C2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anexat?</w:t>
            </w:r>
          </w:p>
        </w:tc>
        <w:tc>
          <w:tcPr>
            <w:tcW w:w="425" w:type="dxa"/>
            <w:shd w:val="clear" w:color="auto" w:fill="auto"/>
          </w:tcPr>
          <w:p w14:paraId="644956E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C987EB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31420A4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D91DAF4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46C25" w:rsidRPr="00305DAC" w14:paraId="26077320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B526815" w14:textId="77777777" w:rsidR="00A46C25" w:rsidRPr="006519B8" w:rsidRDefault="00A46C25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36FD3C1" w14:textId="7D4CBC15" w:rsidR="00A46C25" w:rsidRPr="00305DAC" w:rsidRDefault="00A46C25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41B8323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E827809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43AC16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52DB862" w14:textId="77777777" w:rsidR="00A46C25" w:rsidRPr="006519B8" w:rsidRDefault="00A46C25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46C25" w:rsidRPr="00305DAC" w14:paraId="59DE0FE7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C41845D" w14:textId="77777777" w:rsidR="00A46C25" w:rsidRPr="006519B8" w:rsidRDefault="00A46C25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87FD36F" w14:textId="593572C1" w:rsidR="00A46C25" w:rsidRPr="00305DAC" w:rsidRDefault="00A46C25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2ADEEF2A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589EDAF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7701ABB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2BE4EB4" w14:textId="77777777" w:rsidR="00A46C25" w:rsidRPr="006519B8" w:rsidRDefault="00A46C25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46C25" w:rsidRPr="00305DAC" w14:paraId="626C132A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1D6DE6B" w14:textId="77777777" w:rsidR="00A46C25" w:rsidRPr="006519B8" w:rsidRDefault="00A46C25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1F8CFC" w14:textId="3E3A5427" w:rsidR="00A46C25" w:rsidRPr="00305DAC" w:rsidRDefault="00145B51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2470586B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4FCD58B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298F2B6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0A41950" w14:textId="77777777" w:rsidR="00A46C25" w:rsidRPr="006519B8" w:rsidRDefault="00A46C25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145B51" w:rsidRPr="00305DAC" w14:paraId="2E637F55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9174C55" w14:textId="77777777" w:rsidR="00145B51" w:rsidRPr="006519B8" w:rsidRDefault="00145B51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DD825D4" w14:textId="3A18B1DA" w:rsidR="00145B51" w:rsidRPr="00305DAC" w:rsidRDefault="00145B51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783024C2" w14:textId="77777777" w:rsidR="00145B51" w:rsidRPr="00305DAC" w:rsidRDefault="00145B5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9FF1225" w14:textId="77777777" w:rsidR="00145B51" w:rsidRPr="00305DAC" w:rsidRDefault="00145B5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9681664" w14:textId="77777777" w:rsidR="00145B51" w:rsidRPr="00305DAC" w:rsidRDefault="00145B5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92FEB52" w14:textId="77777777" w:rsidR="00145B51" w:rsidRPr="006519B8" w:rsidRDefault="00145B5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282A8A73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B385716" w14:textId="77777777" w:rsidR="00203482" w:rsidRPr="006519B8" w:rsidRDefault="00203482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71BBBD" w14:textId="4237659A" w:rsidR="00203482" w:rsidRPr="00305DAC" w:rsidRDefault="00145B51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53C05D8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AB9148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9561A0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7321A60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04A120FB" w14:textId="77777777" w:rsidTr="00F8270E">
        <w:trPr>
          <w:trHeight w:val="197"/>
        </w:trPr>
        <w:tc>
          <w:tcPr>
            <w:tcW w:w="568" w:type="dxa"/>
          </w:tcPr>
          <w:p w14:paraId="7E2BDDA5" w14:textId="4013701A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3E2F235" w14:textId="529FEFE8" w:rsidR="00203482" w:rsidRPr="00305DAC" w:rsidRDefault="006A1FB4" w:rsidP="006A1FB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</w:t>
            </w:r>
            <w:r w:rsidR="005007AE">
              <w:rPr>
                <w:rFonts w:ascii="Trebuchet MS" w:hAnsi="Trebuchet MS" w:cs="Arial"/>
                <w:sz w:val="20"/>
                <w:szCs w:val="20"/>
                <w:lang w:val="ro-RO"/>
              </w:rPr>
              <w:t>a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tiile din Piesele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scris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sunt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corelat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cu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Piesele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desenat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</w:tcPr>
          <w:p w14:paraId="6472D16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D8BA9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C7AAF4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A25B9C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1D3A32C1" w14:textId="77777777" w:rsidTr="00F8270E">
        <w:trPr>
          <w:trHeight w:val="185"/>
        </w:trPr>
        <w:tc>
          <w:tcPr>
            <w:tcW w:w="568" w:type="dxa"/>
            <w:shd w:val="clear" w:color="auto" w:fill="D9D9D9" w:themeFill="background1" w:themeFillShade="D9"/>
          </w:tcPr>
          <w:p w14:paraId="347ADE3A" w14:textId="44C0640C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 w:themeFill="background1" w:themeFillShade="D9"/>
          </w:tcPr>
          <w:p w14:paraId="68AC34E1" w14:textId="77777777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3175857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</w:tcPr>
          <w:p w14:paraId="048DE50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 w:themeFill="background1" w:themeFillShade="D9"/>
          </w:tcPr>
          <w:p w14:paraId="5297D2E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 w:themeFill="background1" w:themeFillShade="D9"/>
          </w:tcPr>
          <w:p w14:paraId="2582927B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</w:tbl>
    <w:p w14:paraId="5CB9E72F" w14:textId="77777777" w:rsidR="00203482" w:rsidRPr="00305DAC" w:rsidRDefault="00203482" w:rsidP="00203482">
      <w:pPr>
        <w:spacing w:after="0" w:line="240" w:lineRule="auto"/>
        <w:rPr>
          <w:rFonts w:ascii="Trebuchet MS" w:hAnsi="Trebuchet MS" w:cs="Arial"/>
          <w:i/>
          <w:sz w:val="20"/>
          <w:szCs w:val="20"/>
          <w:lang w:val="ro-RO"/>
        </w:rPr>
      </w:pPr>
    </w:p>
    <w:p w14:paraId="73BC11E8" w14:textId="31D0DD1E" w:rsidR="00C458EE" w:rsidRPr="00AE4F14" w:rsidRDefault="00C458EE" w:rsidP="00C458EE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>Se vor solicita clarificari pentru toate criteriile din prezenta grilă.</w:t>
      </w:r>
    </w:p>
    <w:p w14:paraId="6B6B98CA" w14:textId="76D81F76" w:rsidR="00435A0B" w:rsidRPr="00435A0B" w:rsidRDefault="00435A0B" w:rsidP="00435A0B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435A0B">
        <w:rPr>
          <w:rFonts w:ascii="Trebuchet MS" w:hAnsi="Trebuchet MS" w:cs="Arial"/>
          <w:sz w:val="20"/>
          <w:szCs w:val="20"/>
          <w:lang w:val="ro-RO"/>
        </w:rPr>
        <w:t xml:space="preserve">În cazul bifării cu NU la oricare dintre </w:t>
      </w:r>
      <w:bookmarkStart w:id="1" w:name="_GoBack"/>
      <w:bookmarkEnd w:id="1"/>
      <w:r w:rsidRPr="00435A0B">
        <w:rPr>
          <w:rFonts w:ascii="Trebuchet MS" w:hAnsi="Trebuchet MS" w:cs="Arial"/>
          <w:sz w:val="20"/>
          <w:szCs w:val="20"/>
          <w:lang w:val="ro-RO"/>
        </w:rPr>
        <w:t xml:space="preserve">criterii, proiectul nu se va respinge, se vor cere clarificări, în funcție de prevederile ghidului specific și –dupa caz- se vor formula recomandări de îmbunătățire a documentației tehnico-economice astfel încât toate criteriile din grilă să fie bifate </w:t>
      </w:r>
      <w:r w:rsidRPr="00435A0B">
        <w:rPr>
          <w:rFonts w:ascii="Trebuchet MS" w:hAnsi="Trebuchet MS" w:cs="Arial"/>
          <w:sz w:val="20"/>
          <w:szCs w:val="20"/>
          <w:lang w:val="ro-RO"/>
        </w:rPr>
        <w:lastRenderedPageBreak/>
        <w:t>cu DA. Proiectul se va puncta în baza documentației tehnico-economice anexată la depunerea cererii de finanțare și nu în urma clarificărilor.</w:t>
      </w:r>
    </w:p>
    <w:p w14:paraId="11E056DE" w14:textId="77777777" w:rsidR="00435A0B" w:rsidRDefault="00435A0B" w:rsidP="00435A0B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435A0B">
        <w:rPr>
          <w:rFonts w:ascii="Trebuchet MS" w:hAnsi="Trebuchet MS" w:cs="Arial"/>
          <w:sz w:val="20"/>
          <w:szCs w:val="20"/>
          <w:lang w:val="ro-RO"/>
        </w:rPr>
        <w:t>Semnarea contractului de finanțare va fi condiționată de respectarea recomandărilor de îmbunătățire formulate de către evaluatorii independenți.</w:t>
      </w:r>
    </w:p>
    <w:p w14:paraId="642D6C97" w14:textId="667139F2" w:rsidR="009477E7" w:rsidRPr="00AE4F14" w:rsidRDefault="009477E7" w:rsidP="00435A0B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 xml:space="preserve">Sumar clarificări inclusiv raspunsul solicitantului la acestea, recomandări pentru etapa urmatoare cu privire la calitatea </w:t>
      </w:r>
      <w:r w:rsidR="00B4563E">
        <w:rPr>
          <w:rFonts w:ascii="Trebuchet MS" w:hAnsi="Trebuchet MS" w:cs="Arial"/>
          <w:b/>
          <w:sz w:val="20"/>
          <w:szCs w:val="20"/>
          <w:lang w:val="ro-RO"/>
        </w:rPr>
        <w:t>SF</w:t>
      </w:r>
      <w:r w:rsidRPr="00AE4F14">
        <w:rPr>
          <w:rFonts w:ascii="Trebuchet MS" w:hAnsi="Trebuchet MS" w:cs="Arial"/>
          <w:b/>
          <w:sz w:val="20"/>
          <w:szCs w:val="20"/>
          <w:lang w:val="ro-RO"/>
        </w:rPr>
        <w:t>:</w:t>
      </w:r>
    </w:p>
    <w:p w14:paraId="3DABC921" w14:textId="77777777" w:rsidR="009477E7" w:rsidRPr="00AE4F14" w:rsidRDefault="009477E7" w:rsidP="009477E7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AE4F14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024FBC87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>CONCLUZII: DALI este considerat  conform/neconform</w:t>
      </w:r>
    </w:p>
    <w:p w14:paraId="480029BC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94DEEF6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DD51FCB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4319314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7CE4220E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56FB7157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p w14:paraId="3A2B93CD" w14:textId="77777777" w:rsidR="00977949" w:rsidRDefault="00977949" w:rsidP="00203482">
      <w:pPr>
        <w:tabs>
          <w:tab w:val="left" w:pos="928"/>
        </w:tabs>
        <w:rPr>
          <w:rFonts w:ascii="Trebuchet MS" w:hAnsi="Trebuchet MS" w:cs="Arial"/>
          <w:sz w:val="20"/>
          <w:szCs w:val="20"/>
        </w:rPr>
      </w:pPr>
    </w:p>
    <w:sectPr w:rsidR="00977949" w:rsidSect="00604BF6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A7E979" w14:textId="77777777" w:rsidR="000914D1" w:rsidRDefault="000914D1" w:rsidP="00203482">
      <w:pPr>
        <w:spacing w:after="0" w:line="240" w:lineRule="auto"/>
      </w:pPr>
      <w:r>
        <w:separator/>
      </w:r>
    </w:p>
  </w:endnote>
  <w:endnote w:type="continuationSeparator" w:id="0">
    <w:p w14:paraId="6AA9FBE8" w14:textId="77777777" w:rsidR="000914D1" w:rsidRDefault="000914D1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FEC2B" w14:textId="77777777" w:rsidR="004D386A" w:rsidRDefault="004D386A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4D386A" w:rsidRDefault="004D38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0A2F41" w14:textId="77777777" w:rsidR="004D386A" w:rsidRDefault="004D386A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3706F">
      <w:rPr>
        <w:rStyle w:val="PageNumber"/>
        <w:noProof/>
      </w:rPr>
      <w:t>5</w:t>
    </w:r>
    <w:r>
      <w:rPr>
        <w:rStyle w:val="PageNumber"/>
      </w:rPr>
      <w:fldChar w:fldCharType="end"/>
    </w:r>
  </w:p>
  <w:p w14:paraId="48C3BBD6" w14:textId="77777777" w:rsidR="004D386A" w:rsidRDefault="004D38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4D28E9" w14:textId="77777777" w:rsidR="000914D1" w:rsidRDefault="000914D1" w:rsidP="00203482">
      <w:pPr>
        <w:spacing w:after="0" w:line="240" w:lineRule="auto"/>
      </w:pPr>
      <w:r>
        <w:separator/>
      </w:r>
    </w:p>
  </w:footnote>
  <w:footnote w:type="continuationSeparator" w:id="0">
    <w:p w14:paraId="384EA475" w14:textId="77777777" w:rsidR="000914D1" w:rsidRDefault="000914D1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71D84"/>
    <w:multiLevelType w:val="hybridMultilevel"/>
    <w:tmpl w:val="EA52E4E8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42C28"/>
    <w:multiLevelType w:val="hybridMultilevel"/>
    <w:tmpl w:val="6E0C217C"/>
    <w:lvl w:ilvl="0" w:tplc="063C71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B44D3"/>
    <w:multiLevelType w:val="hybridMultilevel"/>
    <w:tmpl w:val="F4E0DEBC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78ACCC7A">
      <w:start w:val="1"/>
      <w:numFmt w:val="upperLetter"/>
      <w:lvlText w:val="%3."/>
      <w:lvlJc w:val="left"/>
      <w:pPr>
        <w:ind w:left="2502" w:hanging="360"/>
      </w:pPr>
      <w:rPr>
        <w:rFonts w:hint="default"/>
        <w:b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5" w15:restartNumberingAfterBreak="0">
    <w:nsid w:val="217B1DE8"/>
    <w:multiLevelType w:val="hybridMultilevel"/>
    <w:tmpl w:val="05667278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B360176A">
      <w:start w:val="1"/>
      <w:numFmt w:val="bullet"/>
      <w:lvlText w:val="-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 w15:restartNumberingAfterBreak="0">
    <w:nsid w:val="26A70A9B"/>
    <w:multiLevelType w:val="hybridMultilevel"/>
    <w:tmpl w:val="38C417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9A84E64"/>
    <w:multiLevelType w:val="hybridMultilevel"/>
    <w:tmpl w:val="5008C89A"/>
    <w:lvl w:ilvl="0" w:tplc="B360176A">
      <w:start w:val="1"/>
      <w:numFmt w:val="bullet"/>
      <w:lvlText w:val="-"/>
      <w:lvlJc w:val="left"/>
      <w:pPr>
        <w:ind w:left="1062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9" w15:restartNumberingAfterBreak="0">
    <w:nsid w:val="2B5356F9"/>
    <w:multiLevelType w:val="hybridMultilevel"/>
    <w:tmpl w:val="AED6CD9E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0" w15:restartNumberingAfterBreak="0">
    <w:nsid w:val="2C683E1A"/>
    <w:multiLevelType w:val="hybridMultilevel"/>
    <w:tmpl w:val="6A70E17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C53845"/>
    <w:multiLevelType w:val="hybridMultilevel"/>
    <w:tmpl w:val="D29E9A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3" w15:restartNumberingAfterBreak="0">
    <w:nsid w:val="41190C87"/>
    <w:multiLevelType w:val="hybridMultilevel"/>
    <w:tmpl w:val="A282EFC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255238"/>
    <w:multiLevelType w:val="hybridMultilevel"/>
    <w:tmpl w:val="E31C6656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5" w15:restartNumberingAfterBreak="0">
    <w:nsid w:val="4F4549CD"/>
    <w:multiLevelType w:val="hybridMultilevel"/>
    <w:tmpl w:val="18DCF5C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6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1F03D4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18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9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970F6"/>
    <w:multiLevelType w:val="hybridMultilevel"/>
    <w:tmpl w:val="B73041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1" w15:restartNumberingAfterBreak="0">
    <w:nsid w:val="553A5060"/>
    <w:multiLevelType w:val="hybridMultilevel"/>
    <w:tmpl w:val="8E3404E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5" w15:restartNumberingAfterBreak="0">
    <w:nsid w:val="62202E98"/>
    <w:multiLevelType w:val="hybridMultilevel"/>
    <w:tmpl w:val="6D168252"/>
    <w:lvl w:ilvl="0" w:tplc="B360176A">
      <w:start w:val="1"/>
      <w:numFmt w:val="bullet"/>
      <w:lvlText w:val="-"/>
      <w:lvlJc w:val="left"/>
      <w:pPr>
        <w:ind w:left="77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6" w15:restartNumberingAfterBreak="0">
    <w:nsid w:val="64751898"/>
    <w:multiLevelType w:val="hybridMultilevel"/>
    <w:tmpl w:val="6268CE6A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CEF67BD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30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3E197E"/>
    <w:multiLevelType w:val="hybridMultilevel"/>
    <w:tmpl w:val="2CCAC60C"/>
    <w:lvl w:ilvl="0" w:tplc="378C4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9F5FAC"/>
    <w:multiLevelType w:val="hybridMultilevel"/>
    <w:tmpl w:val="6F6260A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</w:num>
  <w:num w:numId="3">
    <w:abstractNumId w:val="37"/>
  </w:num>
  <w:num w:numId="4">
    <w:abstractNumId w:val="35"/>
  </w:num>
  <w:num w:numId="5">
    <w:abstractNumId w:val="11"/>
  </w:num>
  <w:num w:numId="6">
    <w:abstractNumId w:val="34"/>
  </w:num>
  <w:num w:numId="7">
    <w:abstractNumId w:val="32"/>
  </w:num>
  <w:num w:numId="8">
    <w:abstractNumId w:val="31"/>
  </w:num>
  <w:num w:numId="9">
    <w:abstractNumId w:val="33"/>
  </w:num>
  <w:num w:numId="10">
    <w:abstractNumId w:val="23"/>
  </w:num>
  <w:num w:numId="11">
    <w:abstractNumId w:val="27"/>
  </w:num>
  <w:num w:numId="12">
    <w:abstractNumId w:val="25"/>
  </w:num>
  <w:num w:numId="13">
    <w:abstractNumId w:val="8"/>
  </w:num>
  <w:num w:numId="14">
    <w:abstractNumId w:val="20"/>
  </w:num>
  <w:num w:numId="15">
    <w:abstractNumId w:val="15"/>
  </w:num>
  <w:num w:numId="16">
    <w:abstractNumId w:val="6"/>
  </w:num>
  <w:num w:numId="17">
    <w:abstractNumId w:val="4"/>
  </w:num>
  <w:num w:numId="18">
    <w:abstractNumId w:val="3"/>
  </w:num>
  <w:num w:numId="19">
    <w:abstractNumId w:val="29"/>
  </w:num>
  <w:num w:numId="20">
    <w:abstractNumId w:val="21"/>
  </w:num>
  <w:num w:numId="21">
    <w:abstractNumId w:val="1"/>
  </w:num>
  <w:num w:numId="22">
    <w:abstractNumId w:val="24"/>
  </w:num>
  <w:num w:numId="23">
    <w:abstractNumId w:val="5"/>
  </w:num>
  <w:num w:numId="24">
    <w:abstractNumId w:val="14"/>
  </w:num>
  <w:num w:numId="25">
    <w:abstractNumId w:val="9"/>
  </w:num>
  <w:num w:numId="26">
    <w:abstractNumId w:val="17"/>
  </w:num>
  <w:num w:numId="27">
    <w:abstractNumId w:val="26"/>
  </w:num>
  <w:num w:numId="28">
    <w:abstractNumId w:val="10"/>
  </w:num>
  <w:num w:numId="29">
    <w:abstractNumId w:val="2"/>
  </w:num>
  <w:num w:numId="30">
    <w:abstractNumId w:val="30"/>
  </w:num>
  <w:num w:numId="31">
    <w:abstractNumId w:val="7"/>
  </w:num>
  <w:num w:numId="32">
    <w:abstractNumId w:val="12"/>
  </w:num>
  <w:num w:numId="33">
    <w:abstractNumId w:val="19"/>
  </w:num>
  <w:num w:numId="34">
    <w:abstractNumId w:val="28"/>
  </w:num>
  <w:num w:numId="35">
    <w:abstractNumId w:val="36"/>
  </w:num>
  <w:num w:numId="36">
    <w:abstractNumId w:val="13"/>
  </w:num>
  <w:num w:numId="37">
    <w:abstractNumId w:val="18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482"/>
    <w:rsid w:val="00025FF7"/>
    <w:rsid w:val="00031B37"/>
    <w:rsid w:val="00036E95"/>
    <w:rsid w:val="000514BB"/>
    <w:rsid w:val="0005680F"/>
    <w:rsid w:val="000606E2"/>
    <w:rsid w:val="00074A18"/>
    <w:rsid w:val="00082215"/>
    <w:rsid w:val="00090CC6"/>
    <w:rsid w:val="000914D1"/>
    <w:rsid w:val="00094C9D"/>
    <w:rsid w:val="000A4202"/>
    <w:rsid w:val="000B206B"/>
    <w:rsid w:val="000E1E66"/>
    <w:rsid w:val="000E30A5"/>
    <w:rsid w:val="000E3105"/>
    <w:rsid w:val="00113955"/>
    <w:rsid w:val="00113A2D"/>
    <w:rsid w:val="00113FD3"/>
    <w:rsid w:val="001157D6"/>
    <w:rsid w:val="00120EC8"/>
    <w:rsid w:val="0013247A"/>
    <w:rsid w:val="00137BC3"/>
    <w:rsid w:val="00144738"/>
    <w:rsid w:val="00145B51"/>
    <w:rsid w:val="0015632A"/>
    <w:rsid w:val="00180AC5"/>
    <w:rsid w:val="00180F79"/>
    <w:rsid w:val="001A40FD"/>
    <w:rsid w:val="001B4692"/>
    <w:rsid w:val="001B65A7"/>
    <w:rsid w:val="001C253E"/>
    <w:rsid w:val="001C781B"/>
    <w:rsid w:val="001D0FA1"/>
    <w:rsid w:val="001E5BE1"/>
    <w:rsid w:val="00201739"/>
    <w:rsid w:val="00202A79"/>
    <w:rsid w:val="00203482"/>
    <w:rsid w:val="002348FA"/>
    <w:rsid w:val="00251252"/>
    <w:rsid w:val="002676D8"/>
    <w:rsid w:val="00276D66"/>
    <w:rsid w:val="00281A21"/>
    <w:rsid w:val="002851D7"/>
    <w:rsid w:val="00295160"/>
    <w:rsid w:val="002B6C43"/>
    <w:rsid w:val="002C153D"/>
    <w:rsid w:val="002F3816"/>
    <w:rsid w:val="002F56FC"/>
    <w:rsid w:val="00300CA3"/>
    <w:rsid w:val="00301DC8"/>
    <w:rsid w:val="00305DAC"/>
    <w:rsid w:val="00320206"/>
    <w:rsid w:val="003254B4"/>
    <w:rsid w:val="0033446A"/>
    <w:rsid w:val="00335D24"/>
    <w:rsid w:val="00351A62"/>
    <w:rsid w:val="003536CC"/>
    <w:rsid w:val="00360F55"/>
    <w:rsid w:val="0036393D"/>
    <w:rsid w:val="0036611B"/>
    <w:rsid w:val="003814F3"/>
    <w:rsid w:val="00391B24"/>
    <w:rsid w:val="003A19FC"/>
    <w:rsid w:val="003A4246"/>
    <w:rsid w:val="003B14AE"/>
    <w:rsid w:val="003C0DFE"/>
    <w:rsid w:val="003D038D"/>
    <w:rsid w:val="003D4CA3"/>
    <w:rsid w:val="003E77F5"/>
    <w:rsid w:val="00400A76"/>
    <w:rsid w:val="00400E56"/>
    <w:rsid w:val="00400EA1"/>
    <w:rsid w:val="00404944"/>
    <w:rsid w:val="00410998"/>
    <w:rsid w:val="00435A0B"/>
    <w:rsid w:val="00457F7E"/>
    <w:rsid w:val="004758AC"/>
    <w:rsid w:val="0048307A"/>
    <w:rsid w:val="00490153"/>
    <w:rsid w:val="004A25BB"/>
    <w:rsid w:val="004B2E1F"/>
    <w:rsid w:val="004C303A"/>
    <w:rsid w:val="004C6F1F"/>
    <w:rsid w:val="004D386A"/>
    <w:rsid w:val="005007AE"/>
    <w:rsid w:val="00514FFC"/>
    <w:rsid w:val="00523856"/>
    <w:rsid w:val="00525A09"/>
    <w:rsid w:val="00547D19"/>
    <w:rsid w:val="00550BF7"/>
    <w:rsid w:val="00551F51"/>
    <w:rsid w:val="00557DDD"/>
    <w:rsid w:val="0056787B"/>
    <w:rsid w:val="00571595"/>
    <w:rsid w:val="005828D0"/>
    <w:rsid w:val="00584DE3"/>
    <w:rsid w:val="00584F4E"/>
    <w:rsid w:val="00591DC9"/>
    <w:rsid w:val="00594601"/>
    <w:rsid w:val="005A2331"/>
    <w:rsid w:val="005A7BF3"/>
    <w:rsid w:val="005B6BBC"/>
    <w:rsid w:val="005E11B4"/>
    <w:rsid w:val="005E2D9C"/>
    <w:rsid w:val="005F0613"/>
    <w:rsid w:val="005F7EBC"/>
    <w:rsid w:val="00604BF6"/>
    <w:rsid w:val="00606455"/>
    <w:rsid w:val="00607AF0"/>
    <w:rsid w:val="006113D2"/>
    <w:rsid w:val="006173E3"/>
    <w:rsid w:val="0063706F"/>
    <w:rsid w:val="00650444"/>
    <w:rsid w:val="006519B8"/>
    <w:rsid w:val="00693C13"/>
    <w:rsid w:val="006A1FB4"/>
    <w:rsid w:val="006C7788"/>
    <w:rsid w:val="006D243A"/>
    <w:rsid w:val="006D6025"/>
    <w:rsid w:val="006E4ECD"/>
    <w:rsid w:val="006F05E0"/>
    <w:rsid w:val="006F7C76"/>
    <w:rsid w:val="00715079"/>
    <w:rsid w:val="00724FA8"/>
    <w:rsid w:val="00726D66"/>
    <w:rsid w:val="00735801"/>
    <w:rsid w:val="00756919"/>
    <w:rsid w:val="00782012"/>
    <w:rsid w:val="0078240C"/>
    <w:rsid w:val="00783AED"/>
    <w:rsid w:val="00784BBD"/>
    <w:rsid w:val="00791296"/>
    <w:rsid w:val="007A542A"/>
    <w:rsid w:val="007B339F"/>
    <w:rsid w:val="007B7ED5"/>
    <w:rsid w:val="007C6ECA"/>
    <w:rsid w:val="007D652F"/>
    <w:rsid w:val="007E2D05"/>
    <w:rsid w:val="007E78C8"/>
    <w:rsid w:val="00810656"/>
    <w:rsid w:val="00811AED"/>
    <w:rsid w:val="008221EA"/>
    <w:rsid w:val="0082319A"/>
    <w:rsid w:val="008300B3"/>
    <w:rsid w:val="008628AE"/>
    <w:rsid w:val="0086350C"/>
    <w:rsid w:val="00863515"/>
    <w:rsid w:val="0086420A"/>
    <w:rsid w:val="00864FD7"/>
    <w:rsid w:val="00871C4E"/>
    <w:rsid w:val="0088370A"/>
    <w:rsid w:val="008837BC"/>
    <w:rsid w:val="00886FD6"/>
    <w:rsid w:val="00893E5E"/>
    <w:rsid w:val="008957E8"/>
    <w:rsid w:val="008A6397"/>
    <w:rsid w:val="008B5766"/>
    <w:rsid w:val="008C5F6A"/>
    <w:rsid w:val="008C6937"/>
    <w:rsid w:val="008D419C"/>
    <w:rsid w:val="008E2CC3"/>
    <w:rsid w:val="008E45C9"/>
    <w:rsid w:val="00900AB5"/>
    <w:rsid w:val="009017DF"/>
    <w:rsid w:val="00927776"/>
    <w:rsid w:val="009477E7"/>
    <w:rsid w:val="00967149"/>
    <w:rsid w:val="00977949"/>
    <w:rsid w:val="00983FA2"/>
    <w:rsid w:val="00995C40"/>
    <w:rsid w:val="009A4DE4"/>
    <w:rsid w:val="009C5BF5"/>
    <w:rsid w:val="009F0637"/>
    <w:rsid w:val="009F21F7"/>
    <w:rsid w:val="009F7A43"/>
    <w:rsid w:val="00A02F25"/>
    <w:rsid w:val="00A26098"/>
    <w:rsid w:val="00A43C65"/>
    <w:rsid w:val="00A46C25"/>
    <w:rsid w:val="00A71E9D"/>
    <w:rsid w:val="00A83563"/>
    <w:rsid w:val="00A87B4B"/>
    <w:rsid w:val="00A95377"/>
    <w:rsid w:val="00AA050A"/>
    <w:rsid w:val="00AA2574"/>
    <w:rsid w:val="00AC2436"/>
    <w:rsid w:val="00AC2FA9"/>
    <w:rsid w:val="00AC38AB"/>
    <w:rsid w:val="00AD3DB4"/>
    <w:rsid w:val="00AD4333"/>
    <w:rsid w:val="00AD76A9"/>
    <w:rsid w:val="00AE3431"/>
    <w:rsid w:val="00AE4F14"/>
    <w:rsid w:val="00AF2167"/>
    <w:rsid w:val="00AF4382"/>
    <w:rsid w:val="00AF72FC"/>
    <w:rsid w:val="00B073B4"/>
    <w:rsid w:val="00B4563E"/>
    <w:rsid w:val="00B5679B"/>
    <w:rsid w:val="00B63FC2"/>
    <w:rsid w:val="00B71E2F"/>
    <w:rsid w:val="00B827A1"/>
    <w:rsid w:val="00BC0885"/>
    <w:rsid w:val="00BE2D74"/>
    <w:rsid w:val="00BE6326"/>
    <w:rsid w:val="00C07B61"/>
    <w:rsid w:val="00C14270"/>
    <w:rsid w:val="00C23705"/>
    <w:rsid w:val="00C27F61"/>
    <w:rsid w:val="00C35356"/>
    <w:rsid w:val="00C37F48"/>
    <w:rsid w:val="00C458EE"/>
    <w:rsid w:val="00C46BCA"/>
    <w:rsid w:val="00C67511"/>
    <w:rsid w:val="00C77E6B"/>
    <w:rsid w:val="00C8498E"/>
    <w:rsid w:val="00C952D3"/>
    <w:rsid w:val="00C97595"/>
    <w:rsid w:val="00CA6831"/>
    <w:rsid w:val="00CA6FFE"/>
    <w:rsid w:val="00CA7F1C"/>
    <w:rsid w:val="00CB0A62"/>
    <w:rsid w:val="00CD210B"/>
    <w:rsid w:val="00CF4538"/>
    <w:rsid w:val="00D034BF"/>
    <w:rsid w:val="00D250F0"/>
    <w:rsid w:val="00D25815"/>
    <w:rsid w:val="00D26AD9"/>
    <w:rsid w:val="00D357AE"/>
    <w:rsid w:val="00D55A9C"/>
    <w:rsid w:val="00D72FEA"/>
    <w:rsid w:val="00D8698A"/>
    <w:rsid w:val="00D919E9"/>
    <w:rsid w:val="00D92548"/>
    <w:rsid w:val="00D941C3"/>
    <w:rsid w:val="00DA13C9"/>
    <w:rsid w:val="00DC531F"/>
    <w:rsid w:val="00DD42ED"/>
    <w:rsid w:val="00DF5129"/>
    <w:rsid w:val="00E07F46"/>
    <w:rsid w:val="00E177EC"/>
    <w:rsid w:val="00E2201F"/>
    <w:rsid w:val="00E32A2F"/>
    <w:rsid w:val="00E37332"/>
    <w:rsid w:val="00E42C3F"/>
    <w:rsid w:val="00E47ADA"/>
    <w:rsid w:val="00E56798"/>
    <w:rsid w:val="00E62633"/>
    <w:rsid w:val="00E709B6"/>
    <w:rsid w:val="00E72319"/>
    <w:rsid w:val="00E831C5"/>
    <w:rsid w:val="00E8693E"/>
    <w:rsid w:val="00E944CB"/>
    <w:rsid w:val="00E97AA8"/>
    <w:rsid w:val="00EA3465"/>
    <w:rsid w:val="00ED4E45"/>
    <w:rsid w:val="00EE4826"/>
    <w:rsid w:val="00EF04EC"/>
    <w:rsid w:val="00F03CF6"/>
    <w:rsid w:val="00F2513F"/>
    <w:rsid w:val="00F33140"/>
    <w:rsid w:val="00F5260B"/>
    <w:rsid w:val="00F57A30"/>
    <w:rsid w:val="00F704DF"/>
    <w:rsid w:val="00F73E02"/>
    <w:rsid w:val="00F742ED"/>
    <w:rsid w:val="00F8270E"/>
    <w:rsid w:val="00F93CE4"/>
    <w:rsid w:val="00FA38E2"/>
    <w:rsid w:val="00FD07F0"/>
    <w:rsid w:val="00FE703B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7F1168"/>
  <w14:defaultImageDpi w14:val="300"/>
  <w15:docId w15:val="{CD23D23E-8C39-4149-9ADE-DB1A9F8D9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079EC04-6949-412B-9374-81B798AD2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1646</Words>
  <Characters>9384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</Company>
  <LinksUpToDate>false</LinksUpToDate>
  <CharactersWithSpaces>11008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Marin</dc:creator>
  <cp:keywords/>
  <dc:description/>
  <cp:lastModifiedBy>Ovidiu PANAITE</cp:lastModifiedBy>
  <cp:revision>8</cp:revision>
  <cp:lastPrinted>2017-11-17T10:08:00Z</cp:lastPrinted>
  <dcterms:created xsi:type="dcterms:W3CDTF">2017-03-09T10:05:00Z</dcterms:created>
  <dcterms:modified xsi:type="dcterms:W3CDTF">2017-11-17T10:08:00Z</dcterms:modified>
</cp:coreProperties>
</file>